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FF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FF0000"/>
          <w:sz w:val="48"/>
          <w:szCs w:val="48"/>
        </w:rPr>
        <w:t>财贸学院 “三全”育人实施方案</w:t>
      </w:r>
    </w:p>
    <w:p>
      <w:pPr>
        <w:spacing w:line="52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为进一步学习贯彻党的十九大精神，深入贯彻落实全国、省、市教育工作会议精神，谋划实施我院教育“奋进之笔”，书写立德树人新篇章，动员和引导我院教职员工牢固树立“育人为本、德育为先”的工作理念，进一步提高我院学生素质，促进我院学生全面发展，逐步推动我院全员育人、全过程育人、全方位育人（以下简称“三全育人”）格局的形成，现结合我院实际，提出以下实施意见。</w:t>
      </w:r>
    </w:p>
    <w:p>
      <w:pPr>
        <w:spacing w:line="520" w:lineRule="exac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一、指导思想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坚持践行社会主义核心价值观，深入贯彻落实党的十九大精神，在《教师职业道德规范》等教育法律法规的指引下，全面落实党的教育方针，以学生全面发展为目标，坚持以人为本，贴近实际、贴近生活、贴近学生，培养我院学生德智体美全面发展。要坚持教书与育人相结合，坚持教育与自我教育相结合，坚持政治理论教育与社会实践相结合。</w:t>
      </w:r>
    </w:p>
    <w:p>
      <w:pPr>
        <w:spacing w:line="520" w:lineRule="exac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二、创建内容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“三全”育人是指全员育人、全过程育人、全方位育人。是以学院教育为主，学生家长、相关职能部门紧密配合的人员上人人参与、时间上相互衔接、空间上全面覆盖的育人格局。 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全员育人”即人人育人，主要是从育人主体而言，强调每个人都要树立育人意识、明确育人责任，在自己本职工作上落实育人职责，并且相互配合，交叉合作，形成强大育人合力，构成完整的德育体系。“全员育人”从广义上而言，即全体社会成员都有育人责任；从狭义上讲是指校园内的全体教职员工都要承担育人职责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全过程育人”主要是从时间而言，它强调育人要贯穿学生学习、生活、成长的全过程。要结合学生入学到毕业的每个阶段的特点及其身心发展规律，有针对性地规划不同学段的思想政治教育工作重点和方法，为学生的终身发展奠定良好的基础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全方位育人”主要从学生发展维度而言，它强调育人要体现在促进学生全面发展的各个方面和环节。要根据学生的学习和生活实际，把思想政治教育渗入到学生学习和生活的各个环节，渗透到教学、管理和服务的各个方面，延伸到家庭、社会、网络等各个领域，使他们形成良好的思想品质和人格修养，促进他们全面发展。</w:t>
      </w:r>
    </w:p>
    <w:p>
      <w:pPr>
        <w:spacing w:line="520" w:lineRule="exac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三、实施方法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（一）逐步深化“三全育人”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1、学院中所有教职工都负有育人的职责。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2、在学生学习成长的全部过程中要高度重视和切实加强教育。要认真研究学生从入校到毕业整个过程成长成才的基本规律，促进学生全面、健康成长。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、在学校、社会、家庭的大环境中，通过各种途径、各种措施对学生进行全方位的教育。要善于在社会的大环境中培养锻炼学生，要充分利用社会教育资源。进一步建立和加强同学生家长沟通联系的机制，相互配合促进学生健康成长。不断完善校内育人机制，从而产生出良好的综合效应。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（二）逐步完善“三全育人”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1、继续办好家长学校，让家长参与进来。建立家长委员会，建立家校联系制度，通过家长会、告家长书、家校互访等形式对家庭教育的内容、方式、方法进行指导，切实提高家长的教育水平。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2、利用好学院会说话的墙和班级墙等报道进行舆论宣传。打造独具特色的校园文化。形成“和谐、清净、文明、向上”的校园。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3、学院将加强与社区等社会团体的联系与合作。谋求社会力量对此工作的支持。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4、加强学生团队建设工作。积极做好发展学生团员工作，要发挥共青团组织的作用，充分发挥共青团组织在教育、团结和联系大学生方面的优势，重点做好团组织“推优”工作，加大对优秀学生团干部的培养力度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5、要大力加强校园文化建设。全院师生要群策群力，努力形成良好校园风气。要充分利用重大节庆日和纪念日，开展相关主题教育活动；紧密结合我院重大事件如开学典礼、入学教育等开展特色鲜明、吸引力强的主题宣传活动。进一步完善我院学生素质教育体系。</w:t>
      </w:r>
    </w:p>
    <w:p>
      <w:pPr>
        <w:spacing w:line="520" w:lineRule="exac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三、加强领导，健全机制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领导机构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组长：周兵     副组长：刘笑诵  张荣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成员：倪毅、吴晓平、孔月红、史建梅、邵运川、郭世静、王海霞、肖芸、孙卫卫、班主任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成立工作领导小组。由党总支书记为组长，要加强制度建设，建立评估、奖励机制。学院要在加强学生思想政治教育工作方面出台相应制度和办法，并逐步完善，以“三全育人”整体思路规范化、制度化工作。进一步完善考评体系，定期对班主任进行考核。定期开展工作的研讨和经验交流活动，不断总结经验、落实措施、推进工作，并对优秀教师、学生进行奖励和表彰，调动各方面的积极性，努力在全院形成学生思想政治教育工作的合力。</w:t>
      </w:r>
    </w:p>
    <w:sectPr>
      <w:pgSz w:w="11906" w:h="16838"/>
      <w:pgMar w:top="2098" w:right="1531" w:bottom="2098" w:left="1701" w:header="153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1F96"/>
    <w:rsid w:val="004D53DF"/>
    <w:rsid w:val="007D00C5"/>
    <w:rsid w:val="00F07636"/>
    <w:rsid w:val="00F939E8"/>
    <w:rsid w:val="09F17655"/>
    <w:rsid w:val="26777BA6"/>
    <w:rsid w:val="3093434A"/>
    <w:rsid w:val="34440EC7"/>
    <w:rsid w:val="38006F8A"/>
    <w:rsid w:val="38F604AF"/>
    <w:rsid w:val="40361089"/>
    <w:rsid w:val="448D48B0"/>
    <w:rsid w:val="58ED1F96"/>
    <w:rsid w:val="69F548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shendu</Company>
  <Pages>3</Pages>
  <Words>262</Words>
  <Characters>1497</Characters>
  <Lines>12</Lines>
  <Paragraphs>3</Paragraphs>
  <TotalTime>26</TotalTime>
  <ScaleCrop>false</ScaleCrop>
  <LinksUpToDate>false</LinksUpToDate>
  <CharactersWithSpaces>1756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2018-06-04T06:56:00Z</dcterms:created>
  <dc:creator>Administrator</dc:creator>
  <cp:lastModifiedBy>孔月红</cp:lastModifiedBy>
  <cp:lastPrinted>2018-06-04T08:06:00Z</cp:lastPrinted>
  <dcterms:modified xsi:type="dcterms:W3CDTF">2020-10-06T00:55:24Z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